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88" w:rsidRDefault="00C33788" w:rsidP="00C337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Nominations and Governance </w:t>
      </w:r>
      <w:r w:rsidRPr="00463B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Committee</w:t>
      </w:r>
    </w:p>
    <w:p w:rsidR="00D03FF6" w:rsidRPr="00463BB9" w:rsidRDefault="00D03FF6" w:rsidP="00D03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Introduction</w:t>
      </w:r>
    </w:p>
    <w:p w:rsidR="00C33788" w:rsidRPr="00C33788" w:rsidRDefault="00C33788" w:rsidP="00C33788">
      <w:pPr>
        <w:pStyle w:val="NormalWeb"/>
        <w:jc w:val="both"/>
      </w:pPr>
      <w:r w:rsidRPr="00463BB9">
        <w:rPr>
          <w:b/>
          <w:i/>
        </w:rPr>
        <w:t>Purpose:</w:t>
      </w:r>
      <w:r>
        <w:t xml:space="preserve"> </w:t>
      </w:r>
      <w:r w:rsidRPr="00C33788">
        <w:t xml:space="preserve">A </w:t>
      </w:r>
      <w:r w:rsidRPr="00C33788">
        <w:rPr>
          <w:b/>
          <w:bCs/>
        </w:rPr>
        <w:t>Nominations and Governance Committee</w:t>
      </w:r>
      <w:r w:rsidRPr="00C33788">
        <w:t xml:space="preserve"> is a specialized subcommittee of a company's board of directors, responsible for overseeing board composition, governance practices, and ensuring alignment with the organization's strategic objectives. This committee plays a critical role in shaping the leadership and governance framework of the company.</w:t>
      </w:r>
    </w:p>
    <w:p w:rsidR="00C33788" w:rsidRPr="00D03FF6" w:rsidRDefault="00C33788" w:rsidP="00C33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3F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Key Responsibilities:</w:t>
      </w:r>
    </w:p>
    <w:p w:rsidR="00C33788" w:rsidRPr="00C33788" w:rsidRDefault="00C33788" w:rsidP="00C337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b/>
          <w:bCs/>
          <w:sz w:val="24"/>
          <w:szCs w:val="24"/>
        </w:rPr>
        <w:t>Board Composition and Succession Planning:</w:t>
      </w:r>
    </w:p>
    <w:p w:rsidR="00C33788" w:rsidRPr="00C33788" w:rsidRDefault="00C33788" w:rsidP="00C3378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sz w:val="24"/>
          <w:szCs w:val="24"/>
        </w:rPr>
        <w:t>Identify and evaluate candidates for board positions to ensure a diverse and effective board with the necessary skills and experience.</w:t>
      </w:r>
    </w:p>
    <w:p w:rsidR="00C33788" w:rsidRPr="00C33788" w:rsidRDefault="00C33788" w:rsidP="00C3378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sz w:val="24"/>
          <w:szCs w:val="24"/>
        </w:rPr>
        <w:t>Develop and implement succession plans for board members and senior executives to maintain leadership continuity.</w:t>
      </w:r>
    </w:p>
    <w:p w:rsidR="00C33788" w:rsidRPr="00C33788" w:rsidRDefault="00C33788" w:rsidP="00C337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b/>
          <w:bCs/>
          <w:sz w:val="24"/>
          <w:szCs w:val="24"/>
        </w:rPr>
        <w:t>Governance Policies and Practices:</w:t>
      </w:r>
    </w:p>
    <w:p w:rsidR="00C33788" w:rsidRPr="00C33788" w:rsidRDefault="00C33788" w:rsidP="00C33788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sz w:val="24"/>
          <w:szCs w:val="24"/>
        </w:rPr>
        <w:t>Establish, review, and recommend corporate governance policies and procedures to uphold high standards of accountability and transparency.</w:t>
      </w:r>
    </w:p>
    <w:p w:rsidR="00C33788" w:rsidRPr="00C33788" w:rsidRDefault="00C33788" w:rsidP="00C33788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sz w:val="24"/>
          <w:szCs w:val="24"/>
        </w:rPr>
        <w:t>Monitor developments in corporate governance regulations and best practices, ensuring the company's compliance and adaptation as necessary.</w:t>
      </w:r>
    </w:p>
    <w:p w:rsidR="00C33788" w:rsidRPr="00C33788" w:rsidRDefault="00C33788" w:rsidP="00C337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b/>
          <w:bCs/>
          <w:sz w:val="24"/>
          <w:szCs w:val="24"/>
        </w:rPr>
        <w:t>Performance Evaluation:</w:t>
      </w:r>
    </w:p>
    <w:p w:rsidR="00C33788" w:rsidRPr="00C33788" w:rsidRDefault="00C33788" w:rsidP="00C33788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sz w:val="24"/>
          <w:szCs w:val="24"/>
        </w:rPr>
        <w:t>Assess the performance of the board, its committees, and individual directors, recommending improvements where needed.</w:t>
      </w:r>
    </w:p>
    <w:p w:rsidR="00C33788" w:rsidRPr="00C33788" w:rsidRDefault="00C33788" w:rsidP="00C33788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sz w:val="24"/>
          <w:szCs w:val="24"/>
        </w:rPr>
        <w:t>Facilitate the evaluation of the company's governance framework, promoting continuous enhancement.</w:t>
      </w:r>
    </w:p>
    <w:p w:rsidR="00C33788" w:rsidRPr="00C33788" w:rsidRDefault="00C33788" w:rsidP="00C337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b/>
          <w:bCs/>
          <w:sz w:val="24"/>
          <w:szCs w:val="24"/>
        </w:rPr>
        <w:t>Orientation and Education:</w:t>
      </w:r>
    </w:p>
    <w:p w:rsidR="00C33788" w:rsidRPr="00C33788" w:rsidRDefault="00C33788" w:rsidP="00C33788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sz w:val="24"/>
          <w:szCs w:val="24"/>
        </w:rPr>
        <w:t>Develop orientation programs for new board members to familiarize them with the company's operations, culture, and governance structure.</w:t>
      </w:r>
    </w:p>
    <w:p w:rsidR="00C33788" w:rsidRPr="00C33788" w:rsidRDefault="00C33788" w:rsidP="00C33788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788">
        <w:rPr>
          <w:rFonts w:ascii="Times New Roman" w:eastAsia="Times New Roman" w:hAnsi="Times New Roman" w:cs="Times New Roman"/>
          <w:sz w:val="24"/>
          <w:szCs w:val="24"/>
        </w:rPr>
        <w:t>Provide ongoing education opportunities for board members to keep them informed about industry trends and governance developments.</w:t>
      </w:r>
    </w:p>
    <w:p w:rsidR="00C33788" w:rsidRPr="00D03FF6" w:rsidRDefault="00C33788" w:rsidP="00C33788">
      <w:pPr>
        <w:pStyle w:val="NormalWeb"/>
        <w:jc w:val="both"/>
        <w:rPr>
          <w:u w:val="single"/>
        </w:rPr>
      </w:pPr>
      <w:bookmarkStart w:id="0" w:name="_GoBack"/>
      <w:r w:rsidRPr="00D03FF6">
        <w:rPr>
          <w:b/>
          <w:bCs/>
          <w:u w:val="single"/>
        </w:rPr>
        <w:t>Composition of the Nominations and Governance Committee:</w:t>
      </w:r>
    </w:p>
    <w:bookmarkEnd w:id="0"/>
    <w:p w:rsidR="00C33788" w:rsidRPr="00197D55" w:rsidRDefault="00C33788" w:rsidP="00C337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137">
        <w:rPr>
          <w:rFonts w:ascii="Times New Roman" w:eastAsia="Times New Roman" w:hAnsi="Times New Roman" w:cs="Times New Roman"/>
          <w:bCs/>
          <w:sz w:val="24"/>
          <w:szCs w:val="24"/>
        </w:rPr>
        <w:t>Mr.D.S.Seneviratne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F80137">
        <w:rPr>
          <w:rFonts w:ascii="Times New Roman" w:eastAsia="Times New Roman" w:hAnsi="Times New Roman" w:cs="Times New Roman"/>
          <w:bCs/>
          <w:sz w:val="24"/>
          <w:szCs w:val="24"/>
        </w:rPr>
        <w:t>Chairman</w:t>
      </w:r>
    </w:p>
    <w:p w:rsidR="00C33788" w:rsidRPr="00197D55" w:rsidRDefault="00C33788" w:rsidP="00C337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0137">
        <w:rPr>
          <w:rFonts w:ascii="Times New Roman" w:eastAsia="Times New Roman" w:hAnsi="Times New Roman" w:cs="Times New Roman"/>
          <w:bCs/>
          <w:sz w:val="24"/>
          <w:szCs w:val="24"/>
        </w:rPr>
        <w:t>Mr.E.A.G</w:t>
      </w:r>
      <w:proofErr w:type="spellEnd"/>
      <w:r w:rsidRPr="00F80137">
        <w:rPr>
          <w:rFonts w:ascii="Times New Roman" w:eastAsia="Times New Roman" w:hAnsi="Times New Roman" w:cs="Times New Roman"/>
          <w:bCs/>
          <w:sz w:val="24"/>
          <w:szCs w:val="24"/>
        </w:rPr>
        <w:t>. De Silva</w:t>
      </w:r>
      <w:r w:rsidRPr="00867F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97D55">
        <w:rPr>
          <w:rFonts w:ascii="Times New Roman" w:eastAsia="Times New Roman" w:hAnsi="Times New Roman" w:cs="Times New Roman"/>
          <w:bCs/>
          <w:sz w:val="24"/>
          <w:szCs w:val="24"/>
        </w:rPr>
        <w:t>- Member</w:t>
      </w:r>
    </w:p>
    <w:p w:rsidR="00C33788" w:rsidRPr="00F80137" w:rsidRDefault="00C33788" w:rsidP="00C337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Prof.L.R.Watawala</w:t>
      </w:r>
      <w:proofErr w:type="spellEnd"/>
      <w:r w:rsidRPr="00F80137">
        <w:rPr>
          <w:rFonts w:ascii="Times New Roman" w:eastAsia="Times New Roman" w:hAnsi="Times New Roman" w:cs="Times New Roman"/>
          <w:bCs/>
          <w:sz w:val="24"/>
          <w:szCs w:val="24"/>
        </w:rPr>
        <w:t xml:space="preserve"> - Member</w:t>
      </w:r>
    </w:p>
    <w:p w:rsidR="00C33788" w:rsidRDefault="00C33788" w:rsidP="00C33788"/>
    <w:p w:rsidR="00A03B60" w:rsidRDefault="00A03B60"/>
    <w:sectPr w:rsidR="00A03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25A"/>
    <w:multiLevelType w:val="hybridMultilevel"/>
    <w:tmpl w:val="7BA863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C2EAD"/>
    <w:multiLevelType w:val="hybridMultilevel"/>
    <w:tmpl w:val="C1288B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D430D"/>
    <w:multiLevelType w:val="multilevel"/>
    <w:tmpl w:val="1032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1E1BE2"/>
    <w:multiLevelType w:val="hybridMultilevel"/>
    <w:tmpl w:val="B9D84C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145BD"/>
    <w:multiLevelType w:val="hybridMultilevel"/>
    <w:tmpl w:val="2C74D8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B7462"/>
    <w:multiLevelType w:val="multilevel"/>
    <w:tmpl w:val="4EAC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47675"/>
    <w:multiLevelType w:val="hybridMultilevel"/>
    <w:tmpl w:val="1DE06F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82421"/>
    <w:multiLevelType w:val="hybridMultilevel"/>
    <w:tmpl w:val="92A41E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2162D7"/>
    <w:multiLevelType w:val="multilevel"/>
    <w:tmpl w:val="60ACF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10315D"/>
    <w:multiLevelType w:val="hybridMultilevel"/>
    <w:tmpl w:val="79369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88"/>
    <w:rsid w:val="00A03B60"/>
    <w:rsid w:val="00C33788"/>
    <w:rsid w:val="00D0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BF00B8-D2DF-4C7B-8ED9-247C8BF9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7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3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3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2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lhpp</dc:creator>
  <cp:keywords/>
  <dc:description/>
  <cp:lastModifiedBy>lhpp</cp:lastModifiedBy>
  <cp:revision>3</cp:revision>
  <dcterms:created xsi:type="dcterms:W3CDTF">2025-03-18T06:34:00Z</dcterms:created>
  <dcterms:modified xsi:type="dcterms:W3CDTF">2025-03-18T07:19:00Z</dcterms:modified>
</cp:coreProperties>
</file>